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D4" w:rsidRPr="004E75D4" w:rsidRDefault="004E75D4" w:rsidP="004E75D4">
      <w:pPr>
        <w:spacing w:after="0"/>
        <w:rPr>
          <w:rFonts w:eastAsia="Times New Roman" w:cs="Times New Roman"/>
          <w:b/>
          <w:szCs w:val="24"/>
          <w:lang w:eastAsia="sr-Latn-CS"/>
        </w:rPr>
      </w:pPr>
      <w:r w:rsidRPr="004E75D4">
        <w:rPr>
          <w:rFonts w:eastAsia="Times New Roman" w:cs="Times New Roman"/>
          <w:b/>
          <w:szCs w:val="24"/>
          <w:lang w:eastAsia="sr-Latn-CS"/>
        </w:rPr>
        <w:t>Установа социјалне заштите</w:t>
      </w:r>
    </w:p>
    <w:p w:rsidR="004E75D4" w:rsidRPr="004E75D4" w:rsidRDefault="004E75D4" w:rsidP="004E75D4">
      <w:pPr>
        <w:spacing w:after="0"/>
        <w:rPr>
          <w:rFonts w:eastAsia="Times New Roman" w:cs="Times New Roman"/>
          <w:b/>
          <w:szCs w:val="24"/>
          <w:lang w:eastAsia="sr-Latn-CS"/>
        </w:rPr>
      </w:pPr>
      <w:r w:rsidRPr="004E75D4">
        <w:rPr>
          <w:rFonts w:eastAsia="Times New Roman" w:cs="Times New Roman"/>
          <w:b/>
          <w:szCs w:val="24"/>
          <w:lang w:eastAsia="sr-Latn-CS"/>
        </w:rPr>
        <w:t xml:space="preserve">Геронтолошки центар "Јеленац" </w:t>
      </w:r>
      <w:r w:rsidRPr="004E75D4">
        <w:rPr>
          <w:rFonts w:eastAsia="Times New Roman" w:cs="Times New Roman"/>
          <w:b/>
          <w:szCs w:val="24"/>
          <w:lang w:eastAsia="sr-Latn-CS"/>
        </w:rPr>
        <w:tab/>
      </w:r>
      <w:r w:rsidRPr="004E75D4">
        <w:rPr>
          <w:rFonts w:eastAsia="Times New Roman" w:cs="Times New Roman"/>
          <w:b/>
          <w:szCs w:val="24"/>
          <w:lang w:eastAsia="sr-Latn-CS"/>
        </w:rPr>
        <w:tab/>
      </w:r>
      <w:r w:rsidRPr="004E75D4">
        <w:rPr>
          <w:rFonts w:eastAsia="Times New Roman" w:cs="Times New Roman"/>
          <w:b/>
          <w:szCs w:val="24"/>
          <w:lang w:eastAsia="sr-Latn-CS"/>
        </w:rPr>
        <w:tab/>
      </w:r>
    </w:p>
    <w:p w:rsidR="004E75D4" w:rsidRPr="004E75D4" w:rsidRDefault="004E75D4" w:rsidP="004E75D4">
      <w:pPr>
        <w:spacing w:after="0"/>
        <w:jc w:val="left"/>
        <w:rPr>
          <w:rFonts w:eastAsia="Times New Roman" w:cs="Times New Roman"/>
          <w:b/>
          <w:szCs w:val="24"/>
          <w:lang w:eastAsia="sr-Latn-CS"/>
        </w:rPr>
      </w:pPr>
      <w:r w:rsidRPr="004E75D4">
        <w:rPr>
          <w:rFonts w:eastAsia="Times New Roman" w:cs="Times New Roman"/>
          <w:b/>
          <w:szCs w:val="24"/>
          <w:lang w:eastAsia="sr-Latn-CS"/>
        </w:rPr>
        <w:t>Алексинац</w:t>
      </w:r>
    </w:p>
    <w:p w:rsidR="004E75D4" w:rsidRPr="001B7B21" w:rsidRDefault="00AD53C3" w:rsidP="004E75D4">
      <w:pPr>
        <w:spacing w:after="0"/>
        <w:rPr>
          <w:rFonts w:eastAsia="Times New Roman" w:cs="Times New Roman"/>
          <w:b/>
          <w:szCs w:val="24"/>
          <w:lang w:eastAsia="sr-Latn-CS"/>
        </w:rPr>
      </w:pPr>
      <w:r>
        <w:rPr>
          <w:rFonts w:eastAsia="Times New Roman" w:cs="Times New Roman"/>
          <w:b/>
          <w:szCs w:val="24"/>
          <w:lang w:eastAsia="sr-Latn-CS"/>
        </w:rPr>
        <w:t>Број:</w:t>
      </w:r>
      <w:r w:rsidR="001B7B21">
        <w:rPr>
          <w:rFonts w:eastAsia="Times New Roman" w:cs="Times New Roman"/>
          <w:b/>
          <w:szCs w:val="24"/>
          <w:lang w:val="sr-Cyrl-CS" w:eastAsia="sr-Latn-CS"/>
        </w:rPr>
        <w:t xml:space="preserve"> </w:t>
      </w:r>
      <w:r w:rsidR="00CF607D">
        <w:rPr>
          <w:rFonts w:eastAsia="Times New Roman" w:cs="Times New Roman"/>
          <w:b/>
          <w:szCs w:val="24"/>
          <w:lang w:val="sr-Cyrl-CS" w:eastAsia="sr-Latn-CS"/>
        </w:rPr>
        <w:t>744</w:t>
      </w:r>
    </w:p>
    <w:p w:rsidR="004D74F5" w:rsidRPr="00D53022" w:rsidRDefault="004E75D4" w:rsidP="004E75D4">
      <w:pPr>
        <w:spacing w:after="0"/>
        <w:rPr>
          <w:rFonts w:eastAsia="Times New Roman" w:cs="Times New Roman"/>
          <w:b/>
          <w:szCs w:val="24"/>
          <w:lang w:val="sr-Cyrl-CS" w:eastAsia="sr-Latn-CS"/>
        </w:rPr>
      </w:pPr>
      <w:r w:rsidRPr="004E75D4">
        <w:rPr>
          <w:rFonts w:eastAsia="Times New Roman" w:cs="Times New Roman"/>
          <w:b/>
          <w:szCs w:val="24"/>
          <w:lang w:eastAsia="sr-Latn-CS"/>
        </w:rPr>
        <w:t>Датум:</w:t>
      </w:r>
      <w:r w:rsidR="000C7C66">
        <w:rPr>
          <w:rFonts w:eastAsia="Times New Roman" w:cs="Times New Roman"/>
          <w:b/>
          <w:szCs w:val="24"/>
          <w:lang w:eastAsia="sr-Latn-CS"/>
        </w:rPr>
        <w:t xml:space="preserve"> </w:t>
      </w:r>
      <w:r w:rsidR="00CF607D">
        <w:rPr>
          <w:rFonts w:eastAsia="Times New Roman" w:cs="Times New Roman"/>
          <w:b/>
          <w:szCs w:val="24"/>
          <w:lang w:val="sr-Cyrl-CS" w:eastAsia="sr-Latn-CS"/>
        </w:rPr>
        <w:t>0</w:t>
      </w:r>
      <w:r w:rsidR="00CF607D">
        <w:rPr>
          <w:rFonts w:eastAsia="Times New Roman" w:cs="Times New Roman"/>
          <w:b/>
          <w:szCs w:val="24"/>
          <w:lang w:eastAsia="sr-Latn-CS"/>
        </w:rPr>
        <w:t>4</w:t>
      </w:r>
      <w:r w:rsidR="00D53022">
        <w:rPr>
          <w:rFonts w:eastAsia="Times New Roman" w:cs="Times New Roman"/>
          <w:b/>
          <w:szCs w:val="24"/>
          <w:lang w:val="sr-Cyrl-CS" w:eastAsia="sr-Latn-CS"/>
        </w:rPr>
        <w:t>.11.2020.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color w:val="000000"/>
          <w:szCs w:val="24"/>
          <w:lang w:eastAsia="sr-Latn-CS"/>
        </w:rPr>
      </w:pP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eastAsia="sr-Latn-CS"/>
        </w:rPr>
      </w:pPr>
      <w:r w:rsidRPr="004E75D4">
        <w:rPr>
          <w:rFonts w:eastAsia="Times New Roman" w:cs="Times New Roman"/>
          <w:b/>
          <w:color w:val="000000"/>
          <w:szCs w:val="24"/>
          <w:lang w:val="sr-Cyrl-CS" w:eastAsia="sr-Latn-CS"/>
        </w:rPr>
        <w:t>Предмет: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 xml:space="preserve">Позив за 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>прикупљање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 xml:space="preserve"> понуда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ab/>
      </w:r>
    </w:p>
    <w:p w:rsidR="00CF607D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szCs w:val="24"/>
          <w:lang w:val="sr-Cyrl-CS" w:eastAsia="sr-Latn-CS"/>
        </w:rPr>
        <w:t>Установ</w:t>
      </w:r>
      <w:r w:rsidRPr="004E75D4">
        <w:rPr>
          <w:rFonts w:eastAsia="Times New Roman" w:cs="Times New Roman"/>
          <w:szCs w:val="24"/>
          <w:lang w:eastAsia="sr-Latn-CS"/>
        </w:rPr>
        <w:t>a</w:t>
      </w:r>
      <w:r w:rsidRPr="004E75D4">
        <w:rPr>
          <w:rFonts w:eastAsia="Times New Roman" w:cs="Times New Roman"/>
          <w:szCs w:val="24"/>
          <w:lang w:val="sr-Cyrl-CS" w:eastAsia="sr-Latn-CS"/>
        </w:rPr>
        <w:t xml:space="preserve"> социјалне заштите Геронтолошки центар "Јеленац"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Алексинац на основу члана </w:t>
      </w:r>
      <w:r w:rsidR="00AD53C3">
        <w:rPr>
          <w:rFonts w:eastAsia="Times New Roman" w:cs="Times New Roman"/>
          <w:color w:val="000000"/>
          <w:szCs w:val="24"/>
          <w:lang w:eastAsia="sr-Latn-CS"/>
        </w:rPr>
        <w:t>27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. Закона о јавним набавкама („Сл. гласник РС“ бр. </w:t>
      </w:r>
      <w:r w:rsidR="00AD53C3">
        <w:rPr>
          <w:rFonts w:eastAsia="Times New Roman" w:cs="Times New Roman"/>
          <w:color w:val="000000"/>
          <w:szCs w:val="24"/>
          <w:lang w:eastAsia="sr-Latn-CS"/>
        </w:rPr>
        <w:t>91/19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) спроводи набавку 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>добара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„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>Набавка одеће за кориснике“</w:t>
      </w:r>
    </w:p>
    <w:p w:rsid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Позивате се да до 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>09</w:t>
      </w:r>
      <w:r w:rsidR="00D53022">
        <w:rPr>
          <w:rFonts w:eastAsia="Times New Roman" w:cs="Times New Roman"/>
          <w:color w:val="000000"/>
          <w:szCs w:val="24"/>
          <w:lang w:val="sr-Cyrl-CS" w:eastAsia="sr-Latn-CS"/>
        </w:rPr>
        <w:t>.11.2020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. године</w:t>
      </w:r>
      <w:r w:rsidR="000C7C66">
        <w:rPr>
          <w:rFonts w:eastAsia="Times New Roman" w:cs="Times New Roman"/>
          <w:color w:val="000000"/>
          <w:szCs w:val="24"/>
          <w:lang w:eastAsia="sr-Latn-CS"/>
        </w:rPr>
        <w:t xml:space="preserve"> (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>понедељак</w:t>
      </w:r>
      <w:r w:rsidR="008334AA">
        <w:rPr>
          <w:rFonts w:eastAsia="Times New Roman" w:cs="Times New Roman"/>
          <w:color w:val="000000"/>
          <w:szCs w:val="24"/>
          <w:lang w:eastAsia="sr-Latn-CS"/>
        </w:rPr>
        <w:t>)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до 10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>h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доставите вашу понуду на један од следећих начина:</w:t>
      </w:r>
    </w:p>
    <w:p w:rsidR="00CF607D" w:rsidRPr="004E75D4" w:rsidRDefault="00CF607D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5506C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en-U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1. Путем мејла на адресу: </w:t>
      </w:r>
      <w:r w:rsidR="005506C4">
        <w:rPr>
          <w:rFonts w:eastAsia="Times New Roman" w:cs="Times New Roman"/>
          <w:color w:val="000000"/>
          <w:szCs w:val="24"/>
          <w:lang w:eastAsia="sr-Latn-CS"/>
        </w:rPr>
        <w:t>javnenabavke.gcjelenac@gmail.com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2.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Преко поште на адресу: 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>Установа социјалне заштите Геронтолошки центар "Јеленац"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, ул. Момчила Поповића бр. 156, 18220 Алексинац, у затвореној коверти са напоменом: НАБАВКА 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>добара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–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 xml:space="preserve"> Набавка одеће за кориснике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– НЕ ОТВАРАТИ;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3. Лично, на адрес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>у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: 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>Установа социјалне заштите Геронтолошки центар "Јеленац"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, ул. Момчила Поповића бр. 156 у затвореној коверти са напоменом: НАБАВКА 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>добара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–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 xml:space="preserve"> Набавка одеће за кориснике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– НЕ ОТВАРАТИ.</w:t>
      </w:r>
    </w:p>
    <w:p w:rsidR="005506C4" w:rsidRDefault="005506C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>
        <w:rPr>
          <w:rFonts w:eastAsia="Times New Roman" w:cs="Times New Roman"/>
          <w:color w:val="000000"/>
          <w:szCs w:val="24"/>
          <w:lang w:val="sr-Cyrl-CS" w:eastAsia="sr-Latn-CS"/>
        </w:rPr>
        <w:t xml:space="preserve">Набавка </w:t>
      </w:r>
      <w:r w:rsidR="00AD53C3">
        <w:rPr>
          <w:rFonts w:eastAsia="Times New Roman" w:cs="Times New Roman"/>
          <w:color w:val="000000"/>
          <w:szCs w:val="24"/>
          <w:lang w:eastAsia="sr-Latn-CS"/>
        </w:rPr>
        <w:t>ни</w:t>
      </w:r>
      <w:r>
        <w:rPr>
          <w:rFonts w:eastAsia="Times New Roman" w:cs="Times New Roman"/>
          <w:color w:val="000000"/>
          <w:szCs w:val="24"/>
          <w:lang w:val="sr-Cyrl-CS" w:eastAsia="sr-Latn-CS"/>
        </w:rPr>
        <w:t xml:space="preserve">је обликована </w:t>
      </w:r>
      <w:r w:rsidR="00AD53C3">
        <w:rPr>
          <w:rFonts w:eastAsia="Times New Roman" w:cs="Times New Roman"/>
          <w:color w:val="000000"/>
          <w:szCs w:val="24"/>
          <w:lang w:val="sr-Cyrl-CS" w:eastAsia="sr-Latn-CS"/>
        </w:rPr>
        <w:t>по партијама.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Критеријум за оцену понуда је „Најнижа понуђена цена“. Уколико две или више понуда имају исту најниже понуђену цену, као најповољнија биће изабрана понуда оног понуђ</w:t>
      </w:r>
      <w:r w:rsidR="005756A1">
        <w:rPr>
          <w:rFonts w:eastAsia="Times New Roman" w:cs="Times New Roman"/>
          <w:color w:val="000000"/>
          <w:szCs w:val="24"/>
          <w:lang w:val="sr-Cyrl-CS" w:eastAsia="sr-Latn-CS"/>
        </w:rPr>
        <w:t>ача који је понудио краћи рок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="00CF607D">
        <w:rPr>
          <w:rFonts w:eastAsia="Times New Roman" w:cs="Times New Roman"/>
          <w:color w:val="000000"/>
          <w:szCs w:val="24"/>
          <w:lang w:val="sr-Cyrl-CS" w:eastAsia="sr-Latn-CS"/>
        </w:rPr>
        <w:t>испоруке добара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Потребно је да попуните, потпишете и </w:t>
      </w:r>
      <w:r w:rsidR="00F7674F">
        <w:rPr>
          <w:rFonts w:eastAsia="Times New Roman" w:cs="Times New Roman"/>
          <w:color w:val="000000"/>
          <w:szCs w:val="24"/>
          <w:lang w:val="sr-Cyrl-CS" w:eastAsia="sr-Latn-CS"/>
        </w:rPr>
        <w:t>оверите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искључиво образац понуде.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Особа за контакт: </w:t>
      </w:r>
      <w:r w:rsidR="005506C4">
        <w:rPr>
          <w:rFonts w:eastAsia="Times New Roman" w:cs="Times New Roman"/>
          <w:color w:val="000000"/>
          <w:szCs w:val="24"/>
          <w:lang w:val="sr-Cyrl-CS" w:eastAsia="sr-Latn-CS"/>
        </w:rPr>
        <w:t xml:space="preserve">Марија Станковић Стојановић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- службеник за јавне набавке</w:t>
      </w:r>
    </w:p>
    <w:p w:rsidR="005506C4" w:rsidRDefault="004E75D4" w:rsidP="00053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мејл: </w:t>
      </w:r>
      <w:hyperlink r:id="rId5" w:history="1">
        <w:r w:rsidR="00D53022" w:rsidRPr="009D288F">
          <w:rPr>
            <w:rStyle w:val="Hyperlink"/>
            <w:rFonts w:eastAsia="Times New Roman" w:cs="Times New Roman"/>
            <w:szCs w:val="24"/>
            <w:lang w:eastAsia="sr-Latn-CS"/>
          </w:rPr>
          <w:t>javnenabavke.gcjelenac@gmail.com</w:t>
        </w:r>
      </w:hyperlink>
    </w:p>
    <w:p w:rsidR="00D53022" w:rsidRPr="00D53022" w:rsidRDefault="00D53022" w:rsidP="00053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B73B21" w:rsidRPr="00F810C8" w:rsidRDefault="00B73B21" w:rsidP="00AD53C3">
      <w:pPr>
        <w:jc w:val="center"/>
        <w:rPr>
          <w:b/>
          <w:bCs/>
          <w:lang w:val="ru-RU"/>
        </w:rPr>
      </w:pPr>
      <w:r w:rsidRPr="00B73B21">
        <w:rPr>
          <w:b/>
          <w:bCs/>
          <w:lang w:val="ru-RU"/>
        </w:rPr>
        <w:t>П О Н У Д А</w:t>
      </w:r>
    </w:p>
    <w:p w:rsidR="00B73B21" w:rsidRPr="005506C4" w:rsidRDefault="00B73B21" w:rsidP="00B73B21">
      <w:pPr>
        <w:rPr>
          <w:lang w:val="ru-RU"/>
        </w:rPr>
      </w:pPr>
      <w:r w:rsidRPr="00B73B21">
        <w:rPr>
          <w:lang w:val="ru-RU"/>
        </w:rPr>
        <w:t xml:space="preserve">Понуда број: ________________ од __________ за набавку </w:t>
      </w:r>
      <w:r w:rsidR="00CF607D">
        <w:rPr>
          <w:lang w:val="sr-Cyrl-CS"/>
        </w:rPr>
        <w:t>добара</w:t>
      </w:r>
      <w:r w:rsidRPr="00B73B21">
        <w:rPr>
          <w:lang w:val="ru-RU"/>
        </w:rPr>
        <w:t xml:space="preserve"> </w:t>
      </w:r>
      <w:r w:rsidRPr="00B73B21">
        <w:rPr>
          <w:lang w:val="sr-Cyrl-CS"/>
        </w:rPr>
        <w:t>„</w:t>
      </w:r>
      <w:r w:rsidR="00CF607D">
        <w:rPr>
          <w:lang w:val="sr-Cyrl-CS"/>
        </w:rPr>
        <w:t>Набавка одеће за кориснике“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B73B21" w:rsidRPr="00B73B21" w:rsidTr="006120AC"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Назив понуђача: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Седиште: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Улица и број: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Матични број: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ПИБ: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Број рачуна и банка: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Особа за контакт и телефон: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4E75D4" w:rsidRDefault="00B73B21" w:rsidP="00B73B21">
            <w:r w:rsidRPr="00B73B21">
              <w:rPr>
                <w:lang w:val="sr-Cyrl-CS"/>
              </w:rPr>
              <w:t>Мејл: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Име лица за потписивање уговора, функција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</w:tbl>
    <w:p w:rsidR="00B73B21" w:rsidRDefault="00B73B21" w:rsidP="00B73B21">
      <w:pPr>
        <w:rPr>
          <w:lang w:val="sr-Cyrl-CS"/>
        </w:rPr>
      </w:pPr>
    </w:p>
    <w:p w:rsidR="00CF607D" w:rsidRDefault="00CF607D" w:rsidP="00B73B21">
      <w:pPr>
        <w:rPr>
          <w:lang w:val="sr-Cyrl-CS"/>
        </w:rPr>
      </w:pPr>
    </w:p>
    <w:p w:rsidR="00CF607D" w:rsidRPr="00CF607D" w:rsidRDefault="00CF607D" w:rsidP="00B73B21">
      <w:pPr>
        <w:rPr>
          <w:lang w:val="sr-Cyrl-CS"/>
        </w:rPr>
      </w:pPr>
    </w:p>
    <w:p w:rsidR="00B73B21" w:rsidRPr="00B73B21" w:rsidRDefault="00B73B21" w:rsidP="005506C4">
      <w:pPr>
        <w:jc w:val="center"/>
        <w:rPr>
          <w:b/>
          <w:lang w:val="sr-Cyrl-CS"/>
        </w:rPr>
      </w:pPr>
      <w:r w:rsidRPr="00B73B21">
        <w:rPr>
          <w:b/>
          <w:lang w:val="sr-Cyrl-CS"/>
        </w:rPr>
        <w:lastRenderedPageBreak/>
        <w:t>ОПИС ПРЕДМЕТА НАБАВКЕ</w:t>
      </w:r>
    </w:p>
    <w:p w:rsidR="00D300EB" w:rsidRDefault="00CF607D" w:rsidP="00AD53C3">
      <w:pPr>
        <w:jc w:val="center"/>
        <w:rPr>
          <w:b/>
          <w:lang w:val="sr-Cyrl-CS"/>
        </w:rPr>
      </w:pPr>
      <w:r>
        <w:rPr>
          <w:b/>
          <w:lang w:val="sr-Cyrl-CS"/>
        </w:rPr>
        <w:t>Набавка одеће за кориснике</w:t>
      </w:r>
    </w:p>
    <w:tbl>
      <w:tblPr>
        <w:tblStyle w:val="TableGrid"/>
        <w:tblW w:w="10572" w:type="dxa"/>
        <w:jc w:val="center"/>
        <w:tblInd w:w="-605" w:type="dxa"/>
        <w:tblLayout w:type="fixed"/>
        <w:tblCellMar>
          <w:left w:w="106" w:type="dxa"/>
          <w:right w:w="43" w:type="dxa"/>
        </w:tblCellMar>
        <w:tblLook w:val="04A0"/>
      </w:tblPr>
      <w:tblGrid>
        <w:gridCol w:w="676"/>
        <w:gridCol w:w="2678"/>
        <w:gridCol w:w="823"/>
        <w:gridCol w:w="1177"/>
        <w:gridCol w:w="48"/>
        <w:gridCol w:w="1447"/>
        <w:gridCol w:w="1112"/>
        <w:gridCol w:w="39"/>
        <w:gridCol w:w="1078"/>
        <w:gridCol w:w="1494"/>
      </w:tblGrid>
      <w:tr w:rsidR="00CF607D" w:rsidRPr="00CF607D" w:rsidTr="00CF607D">
        <w:trPr>
          <w:trHeight w:val="92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добара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мере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количина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after="48" w:line="234" w:lineRule="auto"/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Количине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по</w:t>
            </w:r>
            <w:proofErr w:type="spellEnd"/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Величинама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after="43" w:line="234" w:lineRule="auto"/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јединици</w:t>
            </w:r>
            <w:proofErr w:type="spellEnd"/>
          </w:p>
          <w:p w:rsidR="00CF607D" w:rsidRPr="00CF607D" w:rsidRDefault="00CF607D" w:rsidP="008D6E68">
            <w:pPr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пдв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>-а</w:t>
            </w:r>
          </w:p>
          <w:p w:rsidR="00CF607D" w:rsidRPr="00CF607D" w:rsidRDefault="00CF607D" w:rsidP="008D6E68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вредност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пдв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>-а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331B6D">
            <w:pPr>
              <w:spacing w:after="45"/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Напомена</w:t>
            </w:r>
            <w:proofErr w:type="spellEnd"/>
          </w:p>
          <w:p w:rsidR="00CF607D" w:rsidRPr="00CF607D" w:rsidRDefault="00CF607D" w:rsidP="00331B6D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произвођач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F607D" w:rsidRPr="00CF607D" w:rsidTr="00CF607D">
        <w:trPr>
          <w:trHeight w:val="275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1. 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30" w:line="234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Женске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гаће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кратке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–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беле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607D" w:rsidRPr="00CF607D" w:rsidRDefault="00CF607D" w:rsidP="008D6E68">
            <w:pPr>
              <w:spacing w:after="31" w:line="234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Памучне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100 %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памук,сакупљање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при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прању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95С -2%по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ширини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и -2%по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дужини,постојаност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обојења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при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пеглању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ind w:right="20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8"/>
              </w:rPr>
              <w:t xml:space="preserve">200С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захтевана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минимална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оцена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4/4.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основу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утврђеног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испитивања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производи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морају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испуњавају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захтеве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утврђене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стандардом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SRSP EN13402-3.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ком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after="21"/>
              <w:jc w:val="center"/>
              <w:rPr>
                <w:rFonts w:ascii="Times New Roman" w:hAnsi="Times New Roman" w:cs="Times New Roman"/>
              </w:rPr>
            </w:pPr>
          </w:p>
          <w:p w:rsidR="00CF607D" w:rsidRPr="00CF607D" w:rsidRDefault="00CF607D" w:rsidP="008D6E68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20"/>
              </w:rPr>
              <w:t xml:space="preserve">Бр.7-100 </w:t>
            </w:r>
            <w:proofErr w:type="spellStart"/>
            <w:r w:rsidRPr="00CF607D">
              <w:rPr>
                <w:rFonts w:ascii="Times New Roman" w:hAnsi="Times New Roman" w:cs="Times New Roman"/>
                <w:sz w:val="20"/>
              </w:rPr>
              <w:t>ком</w:t>
            </w:r>
            <w:proofErr w:type="spellEnd"/>
            <w:r w:rsidRPr="00CF60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F607D" w:rsidRPr="00CF607D" w:rsidTr="00CF607D">
        <w:trPr>
          <w:trHeight w:val="190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after="38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>2.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48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Мајица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кр.рукав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разне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боје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Памук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100%, </w:t>
            </w:r>
            <w:proofErr w:type="spellStart"/>
            <w:proofErr w:type="gramStart"/>
            <w:r w:rsidRPr="00CF607D">
              <w:rPr>
                <w:rFonts w:ascii="Times New Roman" w:hAnsi="Times New Roman" w:cs="Times New Roman"/>
                <w:sz w:val="18"/>
              </w:rPr>
              <w:t>сингл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 160</w:t>
            </w:r>
            <w:proofErr w:type="gramEnd"/>
            <w:r w:rsidRPr="00CF607D">
              <w:rPr>
                <w:rFonts w:ascii="Times New Roman" w:hAnsi="Times New Roman" w:cs="Times New Roman"/>
                <w:sz w:val="18"/>
              </w:rPr>
              <w:t xml:space="preserve">/м2 (+/-3%)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сакупљање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ширини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-1,5%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сакупљања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дужини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.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Прање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40 С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нормалан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процес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а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пеглање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110С.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ком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700  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35" w:lineRule="auto"/>
              <w:ind w:left="108" w:right="128"/>
              <w:jc w:val="center"/>
              <w:rPr>
                <w:rFonts w:ascii="Times New Roman" w:hAnsi="Times New Roman" w:cs="Times New Roman"/>
                <w:sz w:val="20"/>
              </w:rPr>
            </w:pPr>
            <w:r w:rsidRPr="00CF607D">
              <w:rPr>
                <w:rFonts w:ascii="Times New Roman" w:hAnsi="Times New Roman" w:cs="Times New Roman"/>
                <w:sz w:val="20"/>
              </w:rPr>
              <w:t>М - 100</w:t>
            </w:r>
          </w:p>
          <w:p w:rsidR="00CF607D" w:rsidRPr="00CF607D" w:rsidRDefault="00CF607D" w:rsidP="008D6E68">
            <w:pPr>
              <w:spacing w:line="235" w:lineRule="auto"/>
              <w:ind w:left="108" w:right="128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20"/>
              </w:rPr>
              <w:t>L-200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607D">
              <w:rPr>
                <w:rFonts w:ascii="Times New Roman" w:hAnsi="Times New Roman" w:cs="Times New Roman"/>
                <w:sz w:val="20"/>
              </w:rPr>
              <w:t>XL-200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607D">
              <w:rPr>
                <w:rFonts w:ascii="Times New Roman" w:hAnsi="Times New Roman" w:cs="Times New Roman"/>
                <w:sz w:val="20"/>
              </w:rPr>
              <w:t>XXL-100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20"/>
              </w:rPr>
              <w:t>XXXL-100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607D" w:rsidRPr="00CF607D" w:rsidTr="00CF607D">
        <w:trPr>
          <w:trHeight w:val="143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3. 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29" w:line="234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Чарапе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мушке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памучне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величине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различите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Памучне</w:t>
            </w:r>
            <w:proofErr w:type="gramStart"/>
            <w:r w:rsidRPr="00CF607D">
              <w:rPr>
                <w:rFonts w:ascii="Times New Roman" w:hAnsi="Times New Roman" w:cs="Times New Roman"/>
                <w:sz w:val="18"/>
              </w:rPr>
              <w:t>,различитих</w:t>
            </w:r>
            <w:proofErr w:type="spellEnd"/>
            <w:proofErr w:type="gram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величина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,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сировински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састав:памук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80% и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полиамид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17%</w:t>
            </w:r>
            <w:r w:rsidRPr="00CF607D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CF607D">
              <w:rPr>
                <w:rFonts w:ascii="Times New Roman" w:hAnsi="Times New Roman" w:cs="Times New Roman"/>
                <w:sz w:val="18"/>
              </w:rPr>
              <w:t xml:space="preserve">и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еластин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3%.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Прање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CF607D">
              <w:rPr>
                <w:rFonts w:ascii="Times New Roman" w:hAnsi="Times New Roman" w:cs="Times New Roman"/>
                <w:sz w:val="18"/>
              </w:rPr>
              <w:t xml:space="preserve"> 30С.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25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пара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2000  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F607D" w:rsidRPr="00CF607D" w:rsidTr="00331B6D">
        <w:trPr>
          <w:trHeight w:val="326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24" w:line="234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Тренерка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доњи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део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мушка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Материјал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еластином</w:t>
            </w:r>
            <w:proofErr w:type="gramStart"/>
            <w:r w:rsidRPr="00CF607D">
              <w:rPr>
                <w:rFonts w:ascii="Times New Roman" w:hAnsi="Times New Roman" w:cs="Times New Roman"/>
                <w:sz w:val="16"/>
              </w:rPr>
              <w:t>,дебљи,сировински</w:t>
            </w:r>
            <w:proofErr w:type="spellEnd"/>
            <w:proofErr w:type="gram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састав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: 95%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памук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и 5%еластин (+/-2%)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површинске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масе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270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гр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/м2(+/- 5%).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Густина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плетива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20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ред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/цм2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дужини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и 14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ред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/цм2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ширини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(+,-2%).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Сакупљање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при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прању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40С 4%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дужини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и 2</w:t>
            </w:r>
            <w:proofErr w:type="gramStart"/>
            <w:r w:rsidRPr="00CF607D">
              <w:rPr>
                <w:rFonts w:ascii="Times New Roman" w:hAnsi="Times New Roman" w:cs="Times New Roman"/>
                <w:sz w:val="16"/>
              </w:rPr>
              <w:t>,5</w:t>
            </w:r>
            <w:proofErr w:type="gramEnd"/>
            <w:r w:rsidRPr="00CF607D">
              <w:rPr>
                <w:rFonts w:ascii="Times New Roman" w:hAnsi="Times New Roman" w:cs="Times New Roman"/>
                <w:sz w:val="16"/>
              </w:rPr>
              <w:t xml:space="preserve">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ширини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Горњи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део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рајсфешлусом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целом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дужином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и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два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спољна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џепа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и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рендером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око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рукава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доњи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део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два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џепа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и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равним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ногавицама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Боја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избору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наручиоца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>.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ком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607D">
              <w:rPr>
                <w:rFonts w:ascii="Times New Roman" w:hAnsi="Times New Roman" w:cs="Times New Roman"/>
                <w:sz w:val="20"/>
                <w:lang w:val="pl-PL"/>
              </w:rPr>
              <w:t>L -</w:t>
            </w:r>
            <w:r w:rsidRPr="00CF607D">
              <w:rPr>
                <w:rFonts w:ascii="Times New Roman" w:hAnsi="Times New Roman" w:cs="Times New Roman"/>
                <w:sz w:val="20"/>
              </w:rPr>
              <w:t>30</w:t>
            </w:r>
            <w:r w:rsidRPr="00CF607D">
              <w:rPr>
                <w:rFonts w:ascii="Times New Roman" w:hAnsi="Times New Roman" w:cs="Times New Roman"/>
                <w:sz w:val="20"/>
                <w:lang w:val="pl-PL"/>
              </w:rPr>
              <w:t xml:space="preserve"> kom </w:t>
            </w:r>
          </w:p>
          <w:p w:rsidR="00CF607D" w:rsidRPr="00CF607D" w:rsidRDefault="00CF607D" w:rsidP="008D6E68">
            <w:pPr>
              <w:spacing w:after="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607D">
              <w:rPr>
                <w:rFonts w:ascii="Times New Roman" w:hAnsi="Times New Roman" w:cs="Times New Roman"/>
                <w:sz w:val="20"/>
                <w:lang w:val="pl-PL"/>
              </w:rPr>
              <w:t>XL-</w:t>
            </w:r>
            <w:r w:rsidRPr="00CF607D">
              <w:rPr>
                <w:rFonts w:ascii="Times New Roman" w:hAnsi="Times New Roman" w:cs="Times New Roman"/>
                <w:sz w:val="20"/>
              </w:rPr>
              <w:t>20</w:t>
            </w:r>
            <w:r w:rsidRPr="00CF607D">
              <w:rPr>
                <w:rFonts w:ascii="Times New Roman" w:hAnsi="Times New Roman" w:cs="Times New Roman"/>
                <w:sz w:val="20"/>
                <w:lang w:val="pl-PL"/>
              </w:rPr>
              <w:t xml:space="preserve"> kom </w:t>
            </w:r>
          </w:p>
          <w:p w:rsidR="00CF607D" w:rsidRPr="00CF607D" w:rsidRDefault="00CF607D" w:rsidP="008D6E68">
            <w:pPr>
              <w:ind w:left="46"/>
              <w:rPr>
                <w:rFonts w:ascii="Times New Roman" w:hAnsi="Times New Roman" w:cs="Times New Roman"/>
                <w:lang w:val="pl-PL"/>
              </w:rPr>
            </w:pPr>
            <w:r w:rsidRPr="00CF607D">
              <w:rPr>
                <w:rFonts w:ascii="Times New Roman" w:hAnsi="Times New Roman" w:cs="Times New Roman"/>
                <w:sz w:val="20"/>
                <w:lang w:val="pl-PL"/>
              </w:rPr>
              <w:t xml:space="preserve">XXL – </w:t>
            </w:r>
            <w:r w:rsidRPr="00CF607D">
              <w:rPr>
                <w:rFonts w:ascii="Times New Roman" w:hAnsi="Times New Roman" w:cs="Times New Roman"/>
                <w:sz w:val="20"/>
              </w:rPr>
              <w:t xml:space="preserve">5 </w:t>
            </w:r>
            <w:r w:rsidRPr="00CF607D">
              <w:rPr>
                <w:rFonts w:ascii="Times New Roman" w:hAnsi="Times New Roman" w:cs="Times New Roman"/>
                <w:sz w:val="20"/>
                <w:lang w:val="pl-PL"/>
              </w:rPr>
              <w:t xml:space="preserve">kom </w:t>
            </w:r>
          </w:p>
          <w:p w:rsidR="00CF607D" w:rsidRPr="00CF607D" w:rsidRDefault="00CF607D" w:rsidP="008D6E68">
            <w:pPr>
              <w:spacing w:line="276" w:lineRule="auto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F607D" w:rsidRPr="00CF607D" w:rsidTr="00CF607D">
        <w:trPr>
          <w:trHeight w:val="252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24" w:line="23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Панталоне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џорданке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јесен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зиму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сомота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материјал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кога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израђене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је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штампани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сомот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дизајнирани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сировински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састав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једнобојни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100%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памук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тежине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200гр/м2 (+,-2%)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реда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инчу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21 (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ситан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шибица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сомот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Сакупљање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прању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40Ц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2%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дужини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1%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ширини.Панталоне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треба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имају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два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џепа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стране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један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џеп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позади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Панталоне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треба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буду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ластихом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појасу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може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мења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607D" w:rsidRPr="00CF607D" w:rsidTr="00CF607D">
        <w:trPr>
          <w:trHeight w:val="202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23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Јастучница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80*60  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Памук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100%, 190гр/м2 (+/4%),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сакупљање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2.5%по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ширини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и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0,5%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дужини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при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прању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95С,густина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нити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основи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минимум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26ж/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цм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потки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минимум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27ж/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цм,пеглање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највишом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3467C1">
              <w:rPr>
                <w:rFonts w:ascii="Times New Roman" w:hAnsi="Times New Roman" w:cs="Times New Roman"/>
                <w:sz w:val="16"/>
              </w:rPr>
              <w:t>температуром</w:t>
            </w:r>
            <w:proofErr w:type="spellEnd"/>
            <w:r w:rsidR="003467C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3467C1">
              <w:rPr>
                <w:rFonts w:ascii="Times New Roman" w:hAnsi="Times New Roman" w:cs="Times New Roman"/>
                <w:sz w:val="16"/>
              </w:rPr>
              <w:t>плоче</w:t>
            </w:r>
            <w:proofErr w:type="spellEnd"/>
            <w:r w:rsidR="003467C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3467C1">
              <w:rPr>
                <w:rFonts w:ascii="Times New Roman" w:hAnsi="Times New Roman" w:cs="Times New Roman"/>
                <w:sz w:val="16"/>
              </w:rPr>
              <w:t>од</w:t>
            </w:r>
            <w:proofErr w:type="spellEnd"/>
            <w:r w:rsidR="003467C1">
              <w:rPr>
                <w:rFonts w:ascii="Times New Roman" w:hAnsi="Times New Roman" w:cs="Times New Roman"/>
                <w:sz w:val="16"/>
              </w:rPr>
              <w:t xml:space="preserve"> 200 </w:t>
            </w:r>
            <w:proofErr w:type="spellStart"/>
            <w:r w:rsidR="003467C1">
              <w:rPr>
                <w:rFonts w:ascii="Times New Roman" w:hAnsi="Times New Roman" w:cs="Times New Roman"/>
                <w:sz w:val="16"/>
              </w:rPr>
              <w:t>С.Бојa</w:t>
            </w:r>
            <w:r w:rsidRPr="00CF607D">
              <w:rPr>
                <w:rFonts w:ascii="Times New Roman" w:hAnsi="Times New Roman" w:cs="Times New Roman"/>
                <w:sz w:val="16"/>
              </w:rPr>
              <w:t>:бела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ком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07D" w:rsidRPr="00CF607D" w:rsidTr="00CF607D">
        <w:trPr>
          <w:trHeight w:val="255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24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Јастук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50*70 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Површинске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састав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Памук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100%, 190гр/м2 (+/4%),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сакупљање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2.5%по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ширини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и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0,5%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дужини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при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прању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95С,густина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нити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основи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минимум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26ж/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цм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потки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минимум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27ж/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цм,пеглање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највишом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температуром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плоче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200 С. 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Пеглање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односи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само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површински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састав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а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цео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јастук.Пуњење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силиконска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влакна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(100 ПЕС),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минимална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тежина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јастука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пуњењем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0,9кг.</w:t>
            </w:r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ком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F607D" w:rsidRPr="00CF607D" w:rsidTr="00CF607D">
        <w:trPr>
          <w:trHeight w:val="255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52" w:line="234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Душек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b/>
              </w:rPr>
              <w:t>Пвц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90*190*10 </w:t>
            </w:r>
          </w:p>
          <w:p w:rsidR="00CF607D" w:rsidRPr="00CF607D" w:rsidRDefault="00CF607D" w:rsidP="008D6E68">
            <w:pPr>
              <w:spacing w:after="25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Сунђер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CF607D" w:rsidRPr="00CF607D" w:rsidRDefault="00CF607D" w:rsidP="008D6E68">
            <w:pPr>
              <w:spacing w:line="276" w:lineRule="auto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Сунђер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густине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С30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непромочивом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навлаком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ПВЦ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платна,површинске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масе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500гр/м2 (+/- 2%),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водонепропустљивост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притиском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&gt;2500цмХ2О и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сировинским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саставом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1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слој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100% ПВЦ, 2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слој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100%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полиестар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, 3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слој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100 % ПВЦ. </w:t>
            </w:r>
            <w:r w:rsidRPr="00CF60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ком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F607D" w:rsidRPr="00CF607D" w:rsidTr="00CF607D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after="23" w:line="234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b/>
              </w:rPr>
              <w:t>Душек</w:t>
            </w:r>
            <w:proofErr w:type="spellEnd"/>
            <w:r w:rsidRPr="00CF607D">
              <w:rPr>
                <w:rFonts w:ascii="Times New Roman" w:hAnsi="Times New Roman" w:cs="Times New Roman"/>
                <w:b/>
              </w:rPr>
              <w:t xml:space="preserve">  90*190*10 </w:t>
            </w:r>
          </w:p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Од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сунђера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Сунђер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  <w:sz w:val="16"/>
              </w:rPr>
              <w:t>густине</w:t>
            </w:r>
            <w:proofErr w:type="spellEnd"/>
            <w:r w:rsidRPr="00CF607D">
              <w:rPr>
                <w:rFonts w:ascii="Times New Roman" w:hAnsi="Times New Roman" w:cs="Times New Roman"/>
                <w:sz w:val="16"/>
              </w:rPr>
              <w:t xml:space="preserve"> С30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ком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F607D" w:rsidRPr="00CF607D" w:rsidTr="00CF607D">
        <w:trPr>
          <w:trHeight w:val="701"/>
          <w:jc w:val="center"/>
        </w:trPr>
        <w:tc>
          <w:tcPr>
            <w:tcW w:w="7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</w:rPr>
              <w:t>без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607D" w:rsidRPr="00CF607D" w:rsidTr="00CF607D">
        <w:trPr>
          <w:trHeight w:val="701"/>
          <w:jc w:val="center"/>
        </w:trPr>
        <w:tc>
          <w:tcPr>
            <w:tcW w:w="7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F607D">
              <w:rPr>
                <w:rFonts w:ascii="Times New Roman" w:hAnsi="Times New Roman" w:cs="Times New Roman"/>
              </w:rPr>
              <w:t>ПДВ %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607D" w:rsidRPr="00CF607D" w:rsidTr="00CF607D">
        <w:trPr>
          <w:trHeight w:val="701"/>
          <w:jc w:val="center"/>
        </w:trPr>
        <w:tc>
          <w:tcPr>
            <w:tcW w:w="7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7D" w:rsidRPr="00CF607D" w:rsidRDefault="00CF607D" w:rsidP="008D6E6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F607D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07D">
              <w:rPr>
                <w:rFonts w:ascii="Times New Roman" w:hAnsi="Times New Roman" w:cs="Times New Roman"/>
              </w:rPr>
              <w:t>са</w:t>
            </w:r>
            <w:proofErr w:type="spellEnd"/>
            <w:r w:rsidRPr="00CF607D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CF607D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7D" w:rsidRPr="00CF607D" w:rsidRDefault="00CF607D" w:rsidP="008D6E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607D" w:rsidRPr="00D53022" w:rsidRDefault="00CF607D" w:rsidP="00AD53C3">
      <w:pPr>
        <w:jc w:val="center"/>
        <w:rPr>
          <w:b/>
          <w:lang w:val="sr-Cyrl-CS"/>
        </w:rPr>
      </w:pPr>
    </w:p>
    <w:p w:rsidR="00CF607D" w:rsidRDefault="00D300EB" w:rsidP="00CF607D">
      <w:pPr>
        <w:spacing w:after="47"/>
        <w:rPr>
          <w:sz w:val="22"/>
          <w:lang w:val="sr-Cyrl-CS"/>
        </w:rPr>
      </w:pPr>
      <w:r w:rsidRPr="00BB6FB7">
        <w:rPr>
          <w:b/>
        </w:rPr>
        <w:t>НАПОМЕНА:</w:t>
      </w:r>
      <w:r w:rsidR="00CF607D">
        <w:rPr>
          <w:lang w:val="sr-Cyrl-CS"/>
        </w:rPr>
        <w:t xml:space="preserve"> </w:t>
      </w:r>
      <w:r w:rsidR="00CF607D" w:rsidRPr="00CF607D">
        <w:rPr>
          <w:sz w:val="22"/>
        </w:rPr>
        <w:t>У ТАБЕЛИ У ДЕЛУ ПОД НАЗИВОМ "НАПОМЕНА", ОБАВЕЗНО УНЕТИ НАЗИВ ПРОИЗВОЂАЧА, КАО И КОНКРЕТНУ РОБНУ МАРКУ КОЈА СЕ НУДИ</w:t>
      </w:r>
      <w:r w:rsidR="00CF607D">
        <w:rPr>
          <w:sz w:val="22"/>
          <w:lang w:val="sr-Cyrl-CS"/>
        </w:rPr>
        <w:t>.</w:t>
      </w:r>
    </w:p>
    <w:p w:rsidR="00CF607D" w:rsidRPr="00CF607D" w:rsidRDefault="00CF607D" w:rsidP="00CF607D">
      <w:pPr>
        <w:spacing w:after="47"/>
        <w:rPr>
          <w:sz w:val="22"/>
        </w:rPr>
      </w:pPr>
      <w:r w:rsidRPr="00CF607D">
        <w:rPr>
          <w:sz w:val="22"/>
        </w:rPr>
        <w:t xml:space="preserve">У цену понуде обавезно урачунати испоруку Ф-ко магацин наручиоца са истоваром. </w:t>
      </w:r>
    </w:p>
    <w:p w:rsidR="00CF607D" w:rsidRPr="00CF607D" w:rsidRDefault="00CF607D" w:rsidP="00CF607D">
      <w:pPr>
        <w:spacing w:after="47"/>
        <w:rPr>
          <w:sz w:val="22"/>
        </w:rPr>
      </w:pPr>
      <w:r w:rsidRPr="00CF607D">
        <w:rPr>
          <w:sz w:val="22"/>
        </w:rPr>
        <w:t xml:space="preserve">ПОНУЂЕНА ДОБРА МОРАЈУ БИТИ УСАГЛАШЕНА СА ОДРЕДБАМА ПРАВИЛНИКА О ЛИЧНОЈ ЗАШТИТНОЈ ОПРЕМИ. </w:t>
      </w:r>
    </w:p>
    <w:p w:rsidR="00CF607D" w:rsidRPr="00CF607D" w:rsidRDefault="00CF607D" w:rsidP="00CF607D">
      <w:pPr>
        <w:spacing w:after="47"/>
        <w:rPr>
          <w:sz w:val="22"/>
        </w:rPr>
      </w:pPr>
      <w:r w:rsidRPr="00CF607D">
        <w:rPr>
          <w:sz w:val="22"/>
        </w:rPr>
        <w:t xml:space="preserve">ПРИЛИКОМ ИСПОРУКЕ ДОБАРА ОБАВЕЗНО ЈЕ ДОСТАВИТИ ДЕКЛАРАЦИЈУ ЗА СВУ РОБУ СА ВИДНО ОЗНАЧЕНИМ ВЕЛИЧИНСКИМ БРОЈЕМ НА СВАКОМ КОМАДУ РОБЕ. </w:t>
      </w:r>
    </w:p>
    <w:p w:rsidR="00D300EB" w:rsidRPr="00CF607D" w:rsidRDefault="00D300EB" w:rsidP="00D300EB">
      <w:pPr>
        <w:rPr>
          <w:sz w:val="22"/>
        </w:rPr>
      </w:pP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8234"/>
      </w:tblGrid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2660AE">
            <w:pPr>
              <w:jc w:val="left"/>
              <w:rPr>
                <w:lang w:val="sr-Cyrl-CS"/>
              </w:rPr>
            </w:pPr>
            <w:r w:rsidRPr="00B73B21">
              <w:rPr>
                <w:lang w:val="ru-RU"/>
              </w:rPr>
              <w:t>ВАЖНОСТ ПОН</w:t>
            </w:r>
            <w:r>
              <w:rPr>
                <w:lang w:val="ru-RU"/>
              </w:rPr>
              <w:t>У</w:t>
            </w:r>
            <w:r w:rsidRPr="00B73B21">
              <w:rPr>
                <w:lang w:val="ru-RU"/>
              </w:rPr>
              <w:t>ДЕ:</w:t>
            </w:r>
          </w:p>
        </w:tc>
        <w:tc>
          <w:tcPr>
            <w:tcW w:w="3854" w:type="pct"/>
            <w:vAlign w:val="center"/>
          </w:tcPr>
          <w:p w:rsidR="00D300EB" w:rsidRPr="00DA565D" w:rsidRDefault="00D300EB" w:rsidP="002660AE">
            <w:pPr>
              <w:rPr>
                <w:sz w:val="22"/>
                <w:lang w:val="ru-RU"/>
              </w:rPr>
            </w:pPr>
            <w:r w:rsidRPr="00DA565D">
              <w:rPr>
                <w:sz w:val="22"/>
                <w:lang w:val="ru-RU"/>
              </w:rPr>
              <w:t>________(словима:_________________________________) дана од дана отварања понуда (не краће од 30 дана).</w:t>
            </w:r>
          </w:p>
        </w:tc>
      </w:tr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CF607D">
            <w:pPr>
              <w:jc w:val="left"/>
              <w:rPr>
                <w:lang w:val="sr-Cyrl-CS"/>
              </w:rPr>
            </w:pPr>
            <w:r w:rsidRPr="00B73B21">
              <w:rPr>
                <w:lang w:val="sr-Cyrl-CS"/>
              </w:rPr>
              <w:t xml:space="preserve">РОК </w:t>
            </w:r>
            <w:r w:rsidR="00CF607D">
              <w:rPr>
                <w:lang w:val="sr-Cyrl-CS"/>
              </w:rPr>
              <w:t xml:space="preserve">ИСПОРУКЕ ДОБАРА </w:t>
            </w:r>
          </w:p>
        </w:tc>
        <w:tc>
          <w:tcPr>
            <w:tcW w:w="3854" w:type="pct"/>
            <w:vAlign w:val="center"/>
          </w:tcPr>
          <w:p w:rsidR="00D300EB" w:rsidRPr="00DA565D" w:rsidRDefault="00D300EB" w:rsidP="00CF607D">
            <w:pPr>
              <w:rPr>
                <w:sz w:val="22"/>
                <w:lang w:val="sr-Cyrl-CS"/>
              </w:rPr>
            </w:pPr>
            <w:r w:rsidRPr="00DA565D">
              <w:rPr>
                <w:sz w:val="22"/>
                <w:lang w:val="sr-Cyrl-CS"/>
              </w:rPr>
              <w:t xml:space="preserve">_______ (словима:____________________________) дана од дана </w:t>
            </w:r>
            <w:r>
              <w:rPr>
                <w:sz w:val="22"/>
                <w:lang w:val="sr-Cyrl-CS"/>
              </w:rPr>
              <w:t>закључења уговора</w:t>
            </w:r>
            <w:r w:rsidR="005C736F">
              <w:rPr>
                <w:sz w:val="22"/>
                <w:lang w:val="sr-Cyrl-CS"/>
              </w:rPr>
              <w:t>.</w:t>
            </w:r>
            <w:r w:rsidR="00053D7D">
              <w:rPr>
                <w:sz w:val="22"/>
                <w:lang w:val="sr-Cyrl-CS"/>
              </w:rPr>
              <w:t xml:space="preserve"> (Рок </w:t>
            </w:r>
            <w:r w:rsidR="00CF607D">
              <w:rPr>
                <w:sz w:val="22"/>
                <w:lang w:val="sr-Cyrl-CS"/>
              </w:rPr>
              <w:t>испоруке добара</w:t>
            </w:r>
            <w:r w:rsidR="00053D7D">
              <w:rPr>
                <w:sz w:val="22"/>
                <w:lang w:val="sr-Cyrl-CS"/>
              </w:rPr>
              <w:t xml:space="preserve"> не може бити дужи од </w:t>
            </w:r>
            <w:r w:rsidR="001B7B21">
              <w:rPr>
                <w:sz w:val="22"/>
                <w:lang w:val="sr-Cyrl-CS"/>
              </w:rPr>
              <w:t>20</w:t>
            </w:r>
            <w:r w:rsidR="00053D7D">
              <w:rPr>
                <w:sz w:val="22"/>
                <w:lang w:val="sr-Cyrl-CS"/>
              </w:rPr>
              <w:t xml:space="preserve"> кал</w:t>
            </w:r>
            <w:r w:rsidR="0057424A">
              <w:rPr>
                <w:sz w:val="22"/>
                <w:lang w:val="sr-Cyrl-CS"/>
              </w:rPr>
              <w:t>е</w:t>
            </w:r>
            <w:r w:rsidR="00053D7D">
              <w:rPr>
                <w:sz w:val="22"/>
                <w:lang w:val="sr-Cyrl-CS"/>
              </w:rPr>
              <w:t>ндарских дана од дана закључења уговора).</w:t>
            </w:r>
          </w:p>
        </w:tc>
      </w:tr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2660AE">
            <w:pPr>
              <w:jc w:val="left"/>
              <w:rPr>
                <w:lang w:val="ru-RU"/>
              </w:rPr>
            </w:pPr>
            <w:r w:rsidRPr="00B73B21">
              <w:rPr>
                <w:lang w:val="ru-RU"/>
              </w:rPr>
              <w:lastRenderedPageBreak/>
              <w:t>РОК ЗА ПЛАЋАЊЕ:</w:t>
            </w:r>
          </w:p>
        </w:tc>
        <w:tc>
          <w:tcPr>
            <w:tcW w:w="3854" w:type="pct"/>
            <w:vAlign w:val="bottom"/>
          </w:tcPr>
          <w:p w:rsidR="00D300EB" w:rsidRPr="00053D7D" w:rsidRDefault="00D300EB" w:rsidP="00CF607D">
            <w:pPr>
              <w:ind w:right="-1"/>
              <w:rPr>
                <w:rFonts w:cs="Times New Roman"/>
                <w:spacing w:val="1"/>
                <w:sz w:val="22"/>
                <w:lang w:val="sr-Cyrl-CS"/>
              </w:rPr>
            </w:pPr>
            <w:r w:rsidRPr="00762936">
              <w:rPr>
                <w:rFonts w:cs="Times New Roman"/>
                <w:spacing w:val="-9"/>
                <w:sz w:val="22"/>
              </w:rPr>
              <w:t>Р</w:t>
            </w:r>
            <w:r w:rsidRPr="00762936">
              <w:rPr>
                <w:rFonts w:cs="Times New Roman"/>
                <w:sz w:val="22"/>
              </w:rPr>
              <w:t>ок п</w:t>
            </w:r>
            <w:r w:rsidRPr="00762936">
              <w:rPr>
                <w:rFonts w:cs="Times New Roman"/>
                <w:spacing w:val="-1"/>
                <w:sz w:val="22"/>
              </w:rPr>
              <w:t>л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-1"/>
                <w:sz w:val="22"/>
              </w:rPr>
              <w:t>ћ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-1"/>
                <w:sz w:val="22"/>
              </w:rPr>
              <w:t>њ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4"/>
                <w:sz w:val="22"/>
              </w:rPr>
              <w:t xml:space="preserve"> </w:t>
            </w:r>
            <w:r w:rsidRPr="00762936">
              <w:rPr>
                <w:rFonts w:cs="Times New Roman"/>
                <w:spacing w:val="-3"/>
                <w:sz w:val="22"/>
              </w:rPr>
              <w:t>ј</w:t>
            </w:r>
            <w:r w:rsidRPr="00762936">
              <w:rPr>
                <w:rFonts w:cs="Times New Roman"/>
                <w:sz w:val="22"/>
              </w:rPr>
              <w:t>е</w:t>
            </w:r>
            <w:r w:rsidRPr="00762936">
              <w:rPr>
                <w:rFonts w:cs="Times New Roman"/>
                <w:spacing w:val="6"/>
                <w:sz w:val="22"/>
              </w:rPr>
              <w:t xml:space="preserve"> до 45 дана</w:t>
            </w:r>
            <w:r w:rsidRPr="00762936">
              <w:rPr>
                <w:rFonts w:cs="Times New Roman"/>
                <w:sz w:val="22"/>
              </w:rPr>
              <w:t xml:space="preserve">, </w:t>
            </w:r>
            <w:r w:rsidRPr="00762936">
              <w:rPr>
                <w:rFonts w:cs="Times New Roman"/>
                <w:spacing w:val="-4"/>
                <w:sz w:val="22"/>
              </w:rPr>
              <w:t>о</w:t>
            </w:r>
            <w:r w:rsidRPr="00762936">
              <w:rPr>
                <w:rFonts w:cs="Times New Roman"/>
                <w:sz w:val="22"/>
              </w:rPr>
              <w:t xml:space="preserve">д  </w:t>
            </w:r>
            <w:r w:rsidRPr="00762936">
              <w:rPr>
                <w:rFonts w:cs="Times New Roman"/>
                <w:spacing w:val="-1"/>
                <w:sz w:val="22"/>
              </w:rPr>
              <w:t>д</w:t>
            </w:r>
            <w:r w:rsidR="005C736F">
              <w:rPr>
                <w:rFonts w:cs="Times New Roman"/>
                <w:sz w:val="22"/>
              </w:rPr>
              <w:t>ана испоруке и</w:t>
            </w:r>
            <w:r>
              <w:rPr>
                <w:rFonts w:cs="Times New Roman"/>
                <w:sz w:val="22"/>
              </w:rPr>
              <w:t xml:space="preserve"> пријема регист</w:t>
            </w:r>
            <w:r w:rsidRPr="00762936">
              <w:rPr>
                <w:rFonts w:cs="Times New Roman"/>
                <w:sz w:val="22"/>
              </w:rPr>
              <w:t xml:space="preserve">роване фактуре, </w:t>
            </w:r>
            <w:r w:rsidRPr="00762936">
              <w:rPr>
                <w:rFonts w:cs="Times New Roman"/>
                <w:spacing w:val="-3"/>
                <w:sz w:val="22"/>
              </w:rPr>
              <w:t>н</w:t>
            </w:r>
            <w:r w:rsidRPr="00762936">
              <w:rPr>
                <w:rFonts w:cs="Times New Roman"/>
                <w:sz w:val="22"/>
              </w:rPr>
              <w:t>а  осно</w:t>
            </w:r>
            <w:r w:rsidRPr="00762936">
              <w:rPr>
                <w:rFonts w:cs="Times New Roman"/>
                <w:spacing w:val="-5"/>
                <w:sz w:val="22"/>
              </w:rPr>
              <w:t>в</w:t>
            </w:r>
            <w:r w:rsidRPr="00762936">
              <w:rPr>
                <w:rFonts w:cs="Times New Roman"/>
                <w:sz w:val="22"/>
              </w:rPr>
              <w:t>у</w:t>
            </w:r>
            <w:r w:rsidRPr="00762936">
              <w:rPr>
                <w:rFonts w:cs="Times New Roman"/>
                <w:spacing w:val="16"/>
                <w:sz w:val="22"/>
              </w:rPr>
              <w:t xml:space="preserve"> </w:t>
            </w:r>
            <w:r w:rsidRPr="00762936">
              <w:rPr>
                <w:rFonts w:cs="Times New Roman"/>
                <w:spacing w:val="-1"/>
                <w:sz w:val="22"/>
              </w:rPr>
              <w:t>д</w:t>
            </w:r>
            <w:r w:rsidRPr="00762936">
              <w:rPr>
                <w:rFonts w:cs="Times New Roman"/>
                <w:sz w:val="22"/>
              </w:rPr>
              <w:t>о</w:t>
            </w:r>
            <w:r w:rsidRPr="00762936">
              <w:rPr>
                <w:rFonts w:cs="Times New Roman"/>
                <w:spacing w:val="3"/>
                <w:sz w:val="22"/>
              </w:rPr>
              <w:t>к</w:t>
            </w:r>
            <w:r w:rsidRPr="00762936">
              <w:rPr>
                <w:rFonts w:cs="Times New Roman"/>
                <w:spacing w:val="-5"/>
                <w:sz w:val="22"/>
              </w:rPr>
              <w:t>у</w:t>
            </w:r>
            <w:r w:rsidRPr="00762936">
              <w:rPr>
                <w:rFonts w:cs="Times New Roman"/>
                <w:sz w:val="22"/>
              </w:rPr>
              <w:t>мен</w:t>
            </w:r>
            <w:r w:rsidRPr="00762936">
              <w:rPr>
                <w:rFonts w:cs="Times New Roman"/>
                <w:spacing w:val="-2"/>
                <w:sz w:val="22"/>
              </w:rPr>
              <w:t>т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19"/>
                <w:sz w:val="22"/>
              </w:rPr>
              <w:t xml:space="preserve"> </w:t>
            </w:r>
            <w:r w:rsidRPr="00762936">
              <w:rPr>
                <w:rFonts w:cs="Times New Roman"/>
                <w:spacing w:val="3"/>
                <w:sz w:val="22"/>
              </w:rPr>
              <w:t>к</w:t>
            </w:r>
            <w:r w:rsidRPr="00762936">
              <w:rPr>
                <w:rFonts w:cs="Times New Roman"/>
                <w:sz w:val="22"/>
              </w:rPr>
              <w:t>о</w:t>
            </w:r>
            <w:r w:rsidRPr="00762936">
              <w:rPr>
                <w:rFonts w:cs="Times New Roman"/>
                <w:spacing w:val="-3"/>
                <w:sz w:val="22"/>
              </w:rPr>
              <w:t>ј</w:t>
            </w:r>
            <w:r w:rsidRPr="00762936">
              <w:rPr>
                <w:rFonts w:cs="Times New Roman"/>
                <w:sz w:val="22"/>
              </w:rPr>
              <w:t>и испос</w:t>
            </w:r>
            <w:r w:rsidRPr="00762936">
              <w:rPr>
                <w:rFonts w:cs="Times New Roman"/>
                <w:spacing w:val="-1"/>
                <w:sz w:val="22"/>
              </w:rPr>
              <w:t>т</w:t>
            </w:r>
            <w:r w:rsidRPr="00762936">
              <w:rPr>
                <w:rFonts w:cs="Times New Roman"/>
                <w:sz w:val="22"/>
              </w:rPr>
              <w:t>ав</w:t>
            </w:r>
            <w:r w:rsidRPr="00762936">
              <w:rPr>
                <w:rFonts w:cs="Times New Roman"/>
                <w:spacing w:val="-2"/>
                <w:sz w:val="22"/>
              </w:rPr>
              <w:t>љ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3"/>
                <w:sz w:val="22"/>
              </w:rPr>
              <w:t xml:space="preserve"> </w:t>
            </w:r>
            <w:r w:rsidRPr="00762936">
              <w:rPr>
                <w:rFonts w:cs="Times New Roman"/>
                <w:sz w:val="22"/>
              </w:rPr>
              <w:t>пон</w:t>
            </w:r>
            <w:r w:rsidRPr="00762936">
              <w:rPr>
                <w:rFonts w:cs="Times New Roman"/>
                <w:spacing w:val="-2"/>
                <w:sz w:val="22"/>
              </w:rPr>
              <w:t>у</w:t>
            </w:r>
            <w:r w:rsidRPr="00762936">
              <w:rPr>
                <w:rFonts w:cs="Times New Roman"/>
                <w:sz w:val="22"/>
              </w:rPr>
              <w:t>ђ</w:t>
            </w:r>
            <w:r w:rsidRPr="00762936">
              <w:rPr>
                <w:rFonts w:cs="Times New Roman"/>
                <w:spacing w:val="-4"/>
                <w:sz w:val="22"/>
              </w:rPr>
              <w:t>а</w:t>
            </w:r>
            <w:r w:rsidRPr="00762936">
              <w:rPr>
                <w:rFonts w:cs="Times New Roman"/>
                <w:sz w:val="22"/>
              </w:rPr>
              <w:t>ч, а</w:t>
            </w:r>
            <w:r w:rsidRPr="00762936">
              <w:rPr>
                <w:rFonts w:cs="Times New Roman"/>
                <w:spacing w:val="4"/>
                <w:sz w:val="22"/>
              </w:rPr>
              <w:t xml:space="preserve"> </w:t>
            </w:r>
            <w:r w:rsidRPr="00762936">
              <w:rPr>
                <w:rFonts w:cs="Times New Roman"/>
                <w:spacing w:val="3"/>
                <w:sz w:val="22"/>
              </w:rPr>
              <w:t>к</w:t>
            </w:r>
            <w:r w:rsidRPr="00762936">
              <w:rPr>
                <w:rFonts w:cs="Times New Roman"/>
                <w:sz w:val="22"/>
              </w:rPr>
              <w:t>ојим је</w:t>
            </w:r>
            <w:r w:rsidRPr="00762936">
              <w:rPr>
                <w:rFonts w:cs="Times New Roman"/>
                <w:spacing w:val="3"/>
                <w:sz w:val="22"/>
              </w:rPr>
              <w:t xml:space="preserve"> </w:t>
            </w:r>
            <w:r w:rsidRPr="00762936">
              <w:rPr>
                <w:rFonts w:cs="Times New Roman"/>
                <w:sz w:val="22"/>
              </w:rPr>
              <w:t>п</w:t>
            </w:r>
            <w:r w:rsidRPr="00762936">
              <w:rPr>
                <w:rFonts w:cs="Times New Roman"/>
                <w:spacing w:val="-4"/>
                <w:sz w:val="22"/>
              </w:rPr>
              <w:t>о</w:t>
            </w:r>
            <w:r w:rsidRPr="00762936">
              <w:rPr>
                <w:rFonts w:cs="Times New Roman"/>
                <w:sz w:val="22"/>
              </w:rPr>
              <w:t>т</w:t>
            </w:r>
            <w:r w:rsidRPr="00762936">
              <w:rPr>
                <w:rFonts w:cs="Times New Roman"/>
                <w:spacing w:val="-2"/>
                <w:sz w:val="22"/>
              </w:rPr>
              <w:t>в</w:t>
            </w:r>
            <w:r w:rsidRPr="00762936">
              <w:rPr>
                <w:rFonts w:cs="Times New Roman"/>
                <w:sz w:val="22"/>
              </w:rPr>
              <w:t>р</w:t>
            </w:r>
            <w:r w:rsidRPr="00762936">
              <w:rPr>
                <w:rFonts w:cs="Times New Roman"/>
                <w:spacing w:val="-1"/>
                <w:sz w:val="22"/>
              </w:rPr>
              <w:t>ђ</w:t>
            </w:r>
            <w:r>
              <w:rPr>
                <w:rFonts w:cs="Times New Roman"/>
                <w:sz w:val="22"/>
              </w:rPr>
              <w:t xml:space="preserve">ена </w:t>
            </w:r>
            <w:r w:rsidR="00053D7D">
              <w:rPr>
                <w:rFonts w:cs="Times New Roman"/>
                <w:sz w:val="22"/>
                <w:lang w:val="sr-Cyrl-CS"/>
              </w:rPr>
              <w:t xml:space="preserve">извршена </w:t>
            </w:r>
            <w:r w:rsidR="00CF607D">
              <w:rPr>
                <w:rFonts w:cs="Times New Roman"/>
                <w:sz w:val="22"/>
                <w:lang w:val="sr-Cyrl-CS"/>
              </w:rPr>
              <w:t>набавка.</w:t>
            </w:r>
          </w:p>
        </w:tc>
      </w:tr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2660AE">
            <w:pPr>
              <w:jc w:val="left"/>
              <w:rPr>
                <w:lang w:val="ru-RU"/>
              </w:rPr>
            </w:pPr>
            <w:r w:rsidRPr="00B73B21">
              <w:rPr>
                <w:lang w:val="sr-Cyrl-CS"/>
              </w:rPr>
              <w:t>КРИТЕРИЈ</w:t>
            </w:r>
            <w:r>
              <w:rPr>
                <w:lang w:val="sr-Cyrl-CS"/>
              </w:rPr>
              <w:t>У</w:t>
            </w:r>
            <w:r w:rsidRPr="00B73B21">
              <w:rPr>
                <w:lang w:val="sr-Cyrl-CS"/>
              </w:rPr>
              <w:t>М ЗА ИЗБОР ПОН</w:t>
            </w:r>
            <w:r>
              <w:rPr>
                <w:lang w:val="sr-Cyrl-CS"/>
              </w:rPr>
              <w:t>У</w:t>
            </w:r>
            <w:r w:rsidRPr="00B73B21">
              <w:rPr>
                <w:lang w:val="sr-Cyrl-CS"/>
              </w:rPr>
              <w:t>ДЕ:</w:t>
            </w:r>
          </w:p>
        </w:tc>
        <w:tc>
          <w:tcPr>
            <w:tcW w:w="3854" w:type="pct"/>
            <w:vAlign w:val="center"/>
          </w:tcPr>
          <w:p w:rsidR="00D300EB" w:rsidRPr="00DA565D" w:rsidRDefault="00D300EB" w:rsidP="002660AE">
            <w:pPr>
              <w:rPr>
                <w:sz w:val="22"/>
                <w:lang w:val="sr-Cyrl-CS"/>
              </w:rPr>
            </w:pPr>
            <w:r w:rsidRPr="00DA565D">
              <w:rPr>
                <w:sz w:val="22"/>
                <w:lang w:val="sr-Cyrl-CS"/>
              </w:rPr>
              <w:t>најнижа понуђена цена</w:t>
            </w:r>
          </w:p>
        </w:tc>
      </w:tr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2660AE">
            <w:pPr>
              <w:jc w:val="left"/>
              <w:rPr>
                <w:lang w:val="sr-Cyrl-CS"/>
              </w:rPr>
            </w:pPr>
            <w:r w:rsidRPr="00B73B21">
              <w:rPr>
                <w:lang w:val="sr-Cyrl-CS"/>
              </w:rPr>
              <w:t>НАЧИН ПЛАЋАЊА:</w:t>
            </w:r>
          </w:p>
        </w:tc>
        <w:tc>
          <w:tcPr>
            <w:tcW w:w="3854" w:type="pct"/>
            <w:vAlign w:val="center"/>
          </w:tcPr>
          <w:p w:rsidR="00D300EB" w:rsidRPr="00DA565D" w:rsidRDefault="00D300EB" w:rsidP="002660AE">
            <w:pPr>
              <w:rPr>
                <w:sz w:val="22"/>
              </w:rPr>
            </w:pPr>
            <w:r w:rsidRPr="00DA565D">
              <w:rPr>
                <w:sz w:val="22"/>
                <w:lang w:val="sr-Cyrl-CS"/>
              </w:rPr>
              <w:t>вирмански, на рачун понуђача</w:t>
            </w:r>
          </w:p>
        </w:tc>
      </w:tr>
    </w:tbl>
    <w:p w:rsidR="000A1E5A" w:rsidRDefault="000A1E5A" w:rsidP="000A1E5A">
      <w:pPr>
        <w:tabs>
          <w:tab w:val="left" w:pos="180"/>
        </w:tabs>
        <w:ind w:right="487"/>
        <w:jc w:val="center"/>
        <w:rPr>
          <w:b/>
        </w:rPr>
      </w:pPr>
    </w:p>
    <w:p w:rsidR="000A1E5A" w:rsidRDefault="000A1E5A" w:rsidP="000A1E5A">
      <w:pPr>
        <w:tabs>
          <w:tab w:val="left" w:pos="180"/>
        </w:tabs>
        <w:ind w:right="487"/>
        <w:jc w:val="center"/>
        <w:rPr>
          <w:b/>
        </w:rPr>
      </w:pPr>
      <w:r>
        <w:rPr>
          <w:b/>
        </w:rPr>
        <w:t>ИЗЈАВА О ИСПУЊЕНОСТИ ЗАКОНСКИХ УСЛОВА</w:t>
      </w:r>
    </w:p>
    <w:p w:rsidR="000A1E5A" w:rsidRPr="000A1E5A" w:rsidRDefault="000A1E5A" w:rsidP="000A1E5A">
      <w:pPr>
        <w:tabs>
          <w:tab w:val="left" w:pos="180"/>
        </w:tabs>
        <w:ind w:right="487"/>
      </w:pPr>
      <w:r>
        <w:rPr>
          <w:b/>
        </w:rPr>
        <w:tab/>
      </w:r>
      <w:r>
        <w:rPr>
          <w:b/>
        </w:rPr>
        <w:tab/>
      </w:r>
      <w:r w:rsidRPr="00117480">
        <w:t xml:space="preserve">Понуђач изјављује </w:t>
      </w:r>
      <w:r>
        <w:t xml:space="preserve">да у свему испуњава законске услове за извршење </w:t>
      </w:r>
      <w:r w:rsidR="00CF607D">
        <w:rPr>
          <w:lang w:val="sr-Cyrl-CS"/>
        </w:rPr>
        <w:t>набавке</w:t>
      </w:r>
      <w:r>
        <w:t xml:space="preserve"> и обавезује се да је изврши у свему према важећим законским прописима и сноси одговорност за добро извршење уговорне обавезе.</w:t>
      </w:r>
    </w:p>
    <w:p w:rsidR="005C736F" w:rsidRDefault="000A1E5A" w:rsidP="000A1E5A">
      <w:pPr>
        <w:tabs>
          <w:tab w:val="left" w:pos="180"/>
        </w:tabs>
        <w:ind w:right="487"/>
        <w:rPr>
          <w:lang w:val="sr-Cyrl-CS"/>
        </w:rPr>
      </w:pPr>
      <w:r>
        <w:t xml:space="preserve">         </w:t>
      </w:r>
    </w:p>
    <w:p w:rsidR="000A1E5A" w:rsidRPr="001D6BF8" w:rsidRDefault="005C736F" w:rsidP="000A1E5A">
      <w:pPr>
        <w:tabs>
          <w:tab w:val="left" w:pos="180"/>
        </w:tabs>
        <w:ind w:right="487"/>
      </w:pPr>
      <w:r>
        <w:rPr>
          <w:lang w:val="sr-Cyrl-CS"/>
        </w:rPr>
        <w:tab/>
      </w:r>
      <w:r>
        <w:rPr>
          <w:lang w:val="sr-Cyrl-CS"/>
        </w:rPr>
        <w:tab/>
      </w:r>
      <w:r w:rsidR="000A1E5A">
        <w:t xml:space="preserve">   </w:t>
      </w:r>
      <w:r w:rsidR="000A1E5A">
        <w:rPr>
          <w:lang w:val="sr-Cyrl-CS"/>
        </w:rPr>
        <w:t>Место и датум:</w:t>
      </w:r>
      <w:r w:rsidR="000A1E5A">
        <w:tab/>
      </w:r>
      <w:r w:rsidR="000A1E5A">
        <w:tab/>
      </w:r>
      <w:r w:rsidR="000A1E5A">
        <w:tab/>
      </w:r>
      <w:r w:rsidR="000A1E5A">
        <w:tab/>
        <w:t xml:space="preserve">                   </w:t>
      </w:r>
      <w:r w:rsidR="000A1E5A">
        <w:tab/>
      </w:r>
      <w:r w:rsidR="000A1E5A">
        <w:rPr>
          <w:lang w:val="sr-Cyrl-CS"/>
        </w:rPr>
        <w:t xml:space="preserve">                  </w:t>
      </w:r>
      <w:r w:rsidR="000A1E5A">
        <w:t>О</w:t>
      </w:r>
      <w:r w:rsidR="000A1E5A">
        <w:rPr>
          <w:lang w:val="sr-Cyrl-CS"/>
        </w:rPr>
        <w:t>влашћено лице</w:t>
      </w:r>
    </w:p>
    <w:p w:rsidR="000A1E5A" w:rsidRDefault="000A1E5A" w:rsidP="000A1E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120AC" w:rsidRPr="000A1E5A" w:rsidRDefault="005C736F" w:rsidP="000A1E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0A1E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</w:t>
      </w:r>
      <w:r w:rsidR="000A1E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0A1E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                _______________________</w:t>
      </w:r>
    </w:p>
    <w:sectPr w:rsidR="006120AC" w:rsidRPr="000A1E5A" w:rsidSect="004D74F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3B21"/>
    <w:rsid w:val="00004179"/>
    <w:rsid w:val="00053D7D"/>
    <w:rsid w:val="0009232E"/>
    <w:rsid w:val="00096582"/>
    <w:rsid w:val="000A1E5A"/>
    <w:rsid w:val="000B729F"/>
    <w:rsid w:val="000C7C66"/>
    <w:rsid w:val="001371FE"/>
    <w:rsid w:val="0017656C"/>
    <w:rsid w:val="001B7B21"/>
    <w:rsid w:val="001C304D"/>
    <w:rsid w:val="001E5D9C"/>
    <w:rsid w:val="002131AA"/>
    <w:rsid w:val="00264188"/>
    <w:rsid w:val="002805DD"/>
    <w:rsid w:val="002E38E7"/>
    <w:rsid w:val="00331B6D"/>
    <w:rsid w:val="00333895"/>
    <w:rsid w:val="003467C1"/>
    <w:rsid w:val="00347A30"/>
    <w:rsid w:val="003B0972"/>
    <w:rsid w:val="004248A3"/>
    <w:rsid w:val="00461B08"/>
    <w:rsid w:val="00480B03"/>
    <w:rsid w:val="00494AE6"/>
    <w:rsid w:val="004A20B1"/>
    <w:rsid w:val="004B2321"/>
    <w:rsid w:val="004D42F2"/>
    <w:rsid w:val="004D74F5"/>
    <w:rsid w:val="004E75D4"/>
    <w:rsid w:val="005506C4"/>
    <w:rsid w:val="0057424A"/>
    <w:rsid w:val="005756A1"/>
    <w:rsid w:val="005C52E0"/>
    <w:rsid w:val="005C736F"/>
    <w:rsid w:val="006120AC"/>
    <w:rsid w:val="006315D9"/>
    <w:rsid w:val="00642601"/>
    <w:rsid w:val="006A06CE"/>
    <w:rsid w:val="006E0933"/>
    <w:rsid w:val="00784315"/>
    <w:rsid w:val="007908DC"/>
    <w:rsid w:val="007B1E9A"/>
    <w:rsid w:val="007B6A9C"/>
    <w:rsid w:val="007C076C"/>
    <w:rsid w:val="007D6017"/>
    <w:rsid w:val="007E2D36"/>
    <w:rsid w:val="00833445"/>
    <w:rsid w:val="008334AA"/>
    <w:rsid w:val="0085178B"/>
    <w:rsid w:val="00895AE4"/>
    <w:rsid w:val="00913403"/>
    <w:rsid w:val="00924FF1"/>
    <w:rsid w:val="00963382"/>
    <w:rsid w:val="00974847"/>
    <w:rsid w:val="009E77D9"/>
    <w:rsid w:val="009F3678"/>
    <w:rsid w:val="00A0316A"/>
    <w:rsid w:val="00A04AA5"/>
    <w:rsid w:val="00A27B2C"/>
    <w:rsid w:val="00A61464"/>
    <w:rsid w:val="00A717C5"/>
    <w:rsid w:val="00A93E6D"/>
    <w:rsid w:val="00A94689"/>
    <w:rsid w:val="00AD53C3"/>
    <w:rsid w:val="00B125B6"/>
    <w:rsid w:val="00B71EBB"/>
    <w:rsid w:val="00B73B21"/>
    <w:rsid w:val="00BB6FB7"/>
    <w:rsid w:val="00BC217D"/>
    <w:rsid w:val="00BF42DC"/>
    <w:rsid w:val="00C03EA0"/>
    <w:rsid w:val="00CF31A7"/>
    <w:rsid w:val="00CF607D"/>
    <w:rsid w:val="00D001F0"/>
    <w:rsid w:val="00D300EB"/>
    <w:rsid w:val="00D53022"/>
    <w:rsid w:val="00DA565D"/>
    <w:rsid w:val="00DA5ED2"/>
    <w:rsid w:val="00DC60EE"/>
    <w:rsid w:val="00DC6BEE"/>
    <w:rsid w:val="00DE3FE6"/>
    <w:rsid w:val="00E021C1"/>
    <w:rsid w:val="00E31990"/>
    <w:rsid w:val="00E33AA7"/>
    <w:rsid w:val="00EA1A60"/>
    <w:rsid w:val="00EE5FCC"/>
    <w:rsid w:val="00EF2A93"/>
    <w:rsid w:val="00F7674F"/>
    <w:rsid w:val="00F810C8"/>
    <w:rsid w:val="00F8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1A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506C4"/>
    <w:pPr>
      <w:suppressAutoHyphens/>
      <w:spacing w:after="0" w:line="100" w:lineRule="atLeast"/>
      <w:ind w:left="720"/>
      <w:jc w:val="left"/>
    </w:pPr>
    <w:rPr>
      <w:rFonts w:eastAsia="Arial Unicode MS" w:cs="Times New Roman"/>
      <w:color w:val="000000"/>
      <w:kern w:val="1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0A1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0A1E5A"/>
    <w:rPr>
      <w:rFonts w:ascii="Courier New" w:eastAsia="Times New Roman" w:hAnsi="Courier New" w:cs="Courier New"/>
      <w:sz w:val="20"/>
      <w:szCs w:val="20"/>
      <w:lang w:eastAsia="sr-Latn-CS"/>
    </w:rPr>
  </w:style>
  <w:style w:type="table" w:customStyle="1" w:styleId="TableGrid">
    <w:name w:val="TableGrid"/>
    <w:rsid w:val="00CF607D"/>
    <w:pPr>
      <w:spacing w:after="0"/>
      <w:jc w:val="left"/>
    </w:pPr>
    <w:rPr>
      <w:rFonts w:asciiTheme="minorHAnsi" w:eastAsiaTheme="minorEastAsia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vnenabavke.gcjelen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10F2-4E6C-4BD5-871B-A60E36E6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4</cp:revision>
  <cp:lastPrinted>2020-11-04T09:38:00Z</cp:lastPrinted>
  <dcterms:created xsi:type="dcterms:W3CDTF">2020-11-04T09:25:00Z</dcterms:created>
  <dcterms:modified xsi:type="dcterms:W3CDTF">2020-11-04T09:40:00Z</dcterms:modified>
</cp:coreProperties>
</file>